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7B" w:rsidRPr="00D54A7B" w:rsidRDefault="00D54A7B" w:rsidP="00D54A7B">
      <w:pPr>
        <w:jc w:val="right"/>
        <w:rPr>
          <w:rFonts w:ascii="Century Gothic" w:hAnsi="Century Gothic"/>
          <w:bCs/>
          <w:sz w:val="24"/>
          <w:szCs w:val="24"/>
          <w14:ligatures w14:val="none"/>
        </w:rPr>
      </w:pPr>
      <w:r w:rsidRPr="00D54A7B">
        <w:rPr>
          <w:rFonts w:ascii="Century Gothic" w:hAnsi="Century Gothic"/>
          <w:bCs/>
          <w:sz w:val="24"/>
          <w:szCs w:val="24"/>
          <w14:ligatures w14:val="none"/>
        </w:rPr>
        <w:tab/>
      </w:r>
      <w:r w:rsidRPr="00D54A7B">
        <w:rPr>
          <w:rFonts w:ascii="Century Gothic" w:hAnsi="Century Gothic"/>
          <w:bCs/>
          <w:sz w:val="24"/>
          <w:szCs w:val="24"/>
          <w14:ligatures w14:val="none"/>
        </w:rPr>
        <w:tab/>
      </w:r>
      <w:r w:rsidRPr="00D54A7B">
        <w:rPr>
          <w:rFonts w:ascii="Century Gothic" w:hAnsi="Century Gothic"/>
          <w:bCs/>
          <w:sz w:val="24"/>
          <w:szCs w:val="24"/>
          <w14:ligatures w14:val="none"/>
        </w:rPr>
        <w:tab/>
      </w:r>
      <w:r w:rsidRPr="00D54A7B">
        <w:rPr>
          <w:rFonts w:ascii="Century Gothic" w:hAnsi="Century Gothic"/>
          <w:bCs/>
          <w:sz w:val="24"/>
          <w:szCs w:val="24"/>
          <w14:ligatures w14:val="none"/>
        </w:rPr>
        <w:tab/>
      </w:r>
      <w:r w:rsidRPr="00D54A7B">
        <w:rPr>
          <w:rFonts w:ascii="Century Gothic" w:hAnsi="Century Gothic"/>
          <w:bCs/>
          <w:sz w:val="24"/>
          <w:szCs w:val="24"/>
          <w14:ligatures w14:val="none"/>
        </w:rPr>
        <w:tab/>
        <w:t>September 21, 2014</w:t>
      </w:r>
      <w:r w:rsidRPr="00D54A7B">
        <w:rPr>
          <w:rFonts w:ascii="Century Gothic" w:hAnsi="Century Gothic"/>
          <w:bCs/>
          <w:sz w:val="24"/>
          <w:szCs w:val="24"/>
          <w14:ligatures w14:val="none"/>
        </w:rPr>
        <w:tab/>
      </w:r>
    </w:p>
    <w:p w:rsidR="00D54A7B" w:rsidRDefault="00D54A7B" w:rsidP="00D54A7B">
      <w:pPr>
        <w:jc w:val="center"/>
        <w:rPr>
          <w:rFonts w:ascii="Century Gothic" w:hAnsi="Century Gothic"/>
          <w:b/>
          <w:bCs/>
          <w:sz w:val="24"/>
          <w:szCs w:val="24"/>
          <w14:ligatures w14:val="none"/>
        </w:rPr>
      </w:pPr>
    </w:p>
    <w:p w:rsidR="00D54A7B" w:rsidRPr="00D54A7B" w:rsidRDefault="00D54A7B" w:rsidP="00D54A7B">
      <w:pPr>
        <w:jc w:val="center"/>
        <w:rPr>
          <w:rFonts w:ascii="Century Gothic" w:hAnsi="Century Gothic"/>
          <w:b/>
          <w:bCs/>
          <w:sz w:val="24"/>
          <w:szCs w:val="24"/>
          <w14:ligatures w14:val="none"/>
        </w:rPr>
      </w:pPr>
      <w:r w:rsidRPr="00D54A7B">
        <w:rPr>
          <w:rFonts w:ascii="Century Gothic" w:hAnsi="Century Gothic"/>
          <w:b/>
          <w:bCs/>
          <w:sz w:val="24"/>
          <w:szCs w:val="24"/>
          <w14:ligatures w14:val="none"/>
        </w:rPr>
        <w:t>“The Justice of God Made Clear to the Religious Insider and the Religious Outsider”</w:t>
      </w:r>
    </w:p>
    <w:p w:rsidR="00D54A7B" w:rsidRPr="00D54A7B" w:rsidRDefault="00D54A7B" w:rsidP="00D54A7B">
      <w:pPr>
        <w:jc w:val="center"/>
        <w:rPr>
          <w:rFonts w:ascii="Century Gothic" w:hAnsi="Century Gothic"/>
          <w:i/>
          <w:iCs/>
          <w:sz w:val="24"/>
          <w:szCs w:val="24"/>
          <w:lang w:bidi="he-IL"/>
          <w14:ligatures w14:val="none"/>
        </w:rPr>
      </w:pPr>
      <w:r w:rsidRPr="00D54A7B">
        <w:rPr>
          <w:rFonts w:ascii="Century Gothic" w:hAnsi="Century Gothic"/>
          <w:i/>
          <w:iCs/>
          <w:sz w:val="24"/>
          <w:szCs w:val="24"/>
          <w:lang w:bidi="he-IL"/>
          <w14:ligatures w14:val="none"/>
        </w:rPr>
        <w:t>Romans 2:1-16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We see: 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proofErr w:type="gramStart"/>
      <w:r w:rsidRPr="00D54A7B">
        <w:rPr>
          <w:sz w:val="24"/>
          <w:szCs w:val="24"/>
          <w14:ligatures w14:val="none"/>
        </w:rPr>
        <w:t>1.Two</w:t>
      </w:r>
      <w:proofErr w:type="gramEnd"/>
      <w:r w:rsidRPr="00D54A7B">
        <w:rPr>
          <w:sz w:val="24"/>
          <w:szCs w:val="24"/>
          <w14:ligatures w14:val="none"/>
        </w:rPr>
        <w:t xml:space="preserve"> judges</w:t>
      </w:r>
      <w:bookmarkStart w:id="0" w:name="_GoBack"/>
      <w:bookmarkEnd w:id="0"/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  a. We who judge falsely vv. 1, 3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  b. God who judges in truth vv. 2, 4, 11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2. Two defendants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 a. The stubborn law </w:t>
      </w:r>
      <w:proofErr w:type="gramStart"/>
      <w:r w:rsidRPr="00D54A7B">
        <w:rPr>
          <w:sz w:val="24"/>
          <w:szCs w:val="24"/>
          <w14:ligatures w14:val="none"/>
        </w:rPr>
        <w:t>breaker  vv</w:t>
      </w:r>
      <w:proofErr w:type="gramEnd"/>
      <w:r w:rsidRPr="00D54A7B">
        <w:rPr>
          <w:sz w:val="24"/>
          <w:szCs w:val="24"/>
          <w14:ligatures w14:val="none"/>
        </w:rPr>
        <w:t>. 5, 6, 8, 9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 b. The persistent law </w:t>
      </w:r>
      <w:proofErr w:type="gramStart"/>
      <w:r w:rsidRPr="00D54A7B">
        <w:rPr>
          <w:sz w:val="24"/>
          <w:szCs w:val="24"/>
          <w14:ligatures w14:val="none"/>
        </w:rPr>
        <w:t>keeper  vv</w:t>
      </w:r>
      <w:proofErr w:type="gramEnd"/>
      <w:r w:rsidRPr="00D54A7B">
        <w:rPr>
          <w:sz w:val="24"/>
          <w:szCs w:val="24"/>
          <w14:ligatures w14:val="none"/>
        </w:rPr>
        <w:t>. 7, 10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3. Two crime scenes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 a. Those who sin apart from the </w:t>
      </w:r>
      <w:proofErr w:type="gramStart"/>
      <w:r w:rsidRPr="00D54A7B">
        <w:rPr>
          <w:sz w:val="24"/>
          <w:szCs w:val="24"/>
          <w14:ligatures w14:val="none"/>
        </w:rPr>
        <w:t>law  vv</w:t>
      </w:r>
      <w:proofErr w:type="gramEnd"/>
      <w:r w:rsidRPr="00D54A7B">
        <w:rPr>
          <w:sz w:val="24"/>
          <w:szCs w:val="24"/>
          <w14:ligatures w14:val="none"/>
        </w:rPr>
        <w:t xml:space="preserve">. 12-15 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 b. Those sin under the law vv. 12-13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4. One people declared righteous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a. They hear and obey from their heart vv. 13-15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   b. Their conduct and conscience are made alive to the law v. 15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5. One day when secrets are disclosed and justice is delivered v. 16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6. Applications 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lastRenderedPageBreak/>
        <w:t xml:space="preserve">Paul is teaching us: 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ind w:left="171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 xml:space="preserve">a. The true law-keeper refuses to think that their law-keeping is even a partial cause of God's grace and rescue. The proof: they repent of excuse-making and falsely judging others before </w:t>
      </w:r>
      <w:proofErr w:type="gramStart"/>
      <w:r w:rsidRPr="00D54A7B">
        <w:rPr>
          <w:sz w:val="24"/>
          <w:szCs w:val="24"/>
          <w14:ligatures w14:val="none"/>
        </w:rPr>
        <w:t>God .</w:t>
      </w:r>
      <w:proofErr w:type="gramEnd"/>
    </w:p>
    <w:p w:rsidR="00D54A7B" w:rsidRPr="00D54A7B" w:rsidRDefault="00D54A7B" w:rsidP="00D54A7B">
      <w:pPr>
        <w:pStyle w:val="PlainText"/>
        <w:ind w:left="171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ind w:left="171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b. The false law-keeper does in fact think their law-keeping is at least a partial cause of God's grace and rescue. The proof: they make excuses before God and regularly or even religiously falsely judge others.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pStyle w:val="PlainText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D54A7B" w:rsidRPr="00D54A7B" w:rsidRDefault="00D54A7B" w:rsidP="00D54A7B">
      <w:pPr>
        <w:widowControl w:val="0"/>
        <w:rPr>
          <w:sz w:val="24"/>
          <w:szCs w:val="24"/>
          <w14:ligatures w14:val="none"/>
        </w:rPr>
      </w:pPr>
      <w:r w:rsidRPr="00D54A7B">
        <w:rPr>
          <w:sz w:val="24"/>
          <w:szCs w:val="24"/>
          <w14:ligatures w14:val="none"/>
        </w:rPr>
        <w:t> </w:t>
      </w:r>
    </w:p>
    <w:p w:rsidR="009D45BE" w:rsidRPr="00D54A7B" w:rsidRDefault="009D45BE">
      <w:pPr>
        <w:rPr>
          <w:sz w:val="24"/>
          <w:szCs w:val="24"/>
        </w:rPr>
      </w:pPr>
    </w:p>
    <w:sectPr w:rsidR="009D45BE" w:rsidRPr="00D54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7B"/>
    <w:rsid w:val="009D45BE"/>
    <w:rsid w:val="00D5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C00CB-96A0-4335-9A57-8405363B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A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54A7B"/>
    <w:rPr>
      <w:rFonts w:ascii="Century Gothic" w:hAnsi="Century Gothic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4A7B"/>
    <w:rPr>
      <w:rFonts w:ascii="Century Gothic" w:eastAsia="Times New Roman" w:hAnsi="Century Gothic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Moyle</dc:creator>
  <cp:keywords/>
  <dc:description/>
  <cp:lastModifiedBy>Anna Moyle</cp:lastModifiedBy>
  <cp:revision>1</cp:revision>
  <dcterms:created xsi:type="dcterms:W3CDTF">2014-09-18T20:19:00Z</dcterms:created>
  <dcterms:modified xsi:type="dcterms:W3CDTF">2014-09-18T20:22:00Z</dcterms:modified>
</cp:coreProperties>
</file>