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3606ACE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50DF5" w:rsidRPr="00C50DF5">
                              <w:rPr>
                                <w:rFonts w:ascii="Palatino" w:hAnsi="Palatino"/>
                                <w:color w:val="1B6A95"/>
                              </w:rPr>
                              <w:t>The Preparation of the Deliverer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50DF5" w:rsidRPr="00C50DF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2:11-25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3606ACE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50DF5" w:rsidRPr="00C50DF5">
                        <w:rPr>
                          <w:rFonts w:ascii="Palatino" w:hAnsi="Palatino"/>
                          <w:color w:val="1B6A95"/>
                        </w:rPr>
                        <w:t>The Preparation of the Deliverer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50DF5" w:rsidRPr="00C50DF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2:11-25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7C9BCB79" w14:textId="007F47ED" w:rsidR="00C50DF5" w:rsidRDefault="00C50DF5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 w:rsidRPr="00C50DF5">
        <w:rPr>
          <w:rFonts w:ascii="Palatino" w:hAnsi="Palatino"/>
          <w:sz w:val="21"/>
          <w:szCs w:val="21"/>
        </w:rPr>
        <w:t>In order to serve God faithfully in the face of evil, we must grasp:</w:t>
      </w:r>
    </w:p>
    <w:p w14:paraId="2DF6FE61" w14:textId="77777777" w:rsidR="00C50DF5" w:rsidRDefault="00C50DF5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0D19359" w14:textId="6C364C93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proofErr w:type="gramStart"/>
      <w:r w:rsidR="00D87755">
        <w:rPr>
          <w:rFonts w:ascii="Palatino" w:hAnsi="Palatino"/>
          <w:sz w:val="21"/>
          <w:szCs w:val="21"/>
          <w:lang w:bidi="he-IL"/>
        </w:rPr>
        <w:t>t</w:t>
      </w:r>
      <w:r w:rsidR="00C50DF5" w:rsidRPr="00C50DF5">
        <w:rPr>
          <w:rFonts w:ascii="Palatino" w:hAnsi="Palatino"/>
          <w:sz w:val="21"/>
          <w:szCs w:val="21"/>
          <w:lang w:bidi="he-IL"/>
        </w:rPr>
        <w:t>he</w:t>
      </w:r>
      <w:proofErr w:type="gramEnd"/>
      <w:r w:rsidR="00C50DF5" w:rsidRPr="00C50DF5">
        <w:rPr>
          <w:rFonts w:ascii="Palatino" w:hAnsi="Palatino"/>
          <w:sz w:val="21"/>
          <w:szCs w:val="21"/>
          <w:lang w:bidi="he-IL"/>
        </w:rPr>
        <w:t xml:space="preserve"> c</w:t>
      </w:r>
      <w:r w:rsidR="00C50DF5">
        <w:rPr>
          <w:rFonts w:ascii="Palatino" w:hAnsi="Palatino"/>
          <w:sz w:val="21"/>
          <w:szCs w:val="21"/>
          <w:lang w:bidi="he-IL"/>
        </w:rPr>
        <w:t xml:space="preserve">omplexity of resisting evil (vv. </w:t>
      </w:r>
      <w:r w:rsidR="00C50DF5" w:rsidRPr="00C50DF5">
        <w:rPr>
          <w:rFonts w:ascii="Palatino" w:hAnsi="Palatino"/>
          <w:sz w:val="21"/>
          <w:szCs w:val="21"/>
          <w:lang w:bidi="he-IL"/>
        </w:rPr>
        <w:t>11-14)</w:t>
      </w:r>
    </w:p>
    <w:p w14:paraId="530E669E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A839875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7CB145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BA98C12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26F4683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0C1A590" w14:textId="77777777" w:rsidR="00453F0F" w:rsidRDefault="00453F0F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53D5658" w14:textId="77777777" w:rsidR="00453F0F" w:rsidRDefault="00453F0F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21F0DD5E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0692775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0EB4A1B" w14:textId="0233D162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 </w:t>
      </w:r>
    </w:p>
    <w:p w14:paraId="4D86B118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44C3E7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401C5B1F" w14:textId="69383367" w:rsidR="00681E1E" w:rsidRDefault="00681E1E" w:rsidP="00681E1E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2. </w:t>
      </w:r>
      <w:proofErr w:type="gramStart"/>
      <w:r w:rsidR="00D87755">
        <w:rPr>
          <w:rFonts w:ascii="Palatino" w:hAnsi="Palatino"/>
          <w:sz w:val="21"/>
          <w:szCs w:val="21"/>
        </w:rPr>
        <w:t>t</w:t>
      </w:r>
      <w:r w:rsidR="00C50DF5">
        <w:rPr>
          <w:rFonts w:ascii="Palatino" w:hAnsi="Palatino"/>
          <w:sz w:val="21"/>
          <w:szCs w:val="21"/>
        </w:rPr>
        <w:t>he</w:t>
      </w:r>
      <w:proofErr w:type="gramEnd"/>
      <w:r w:rsidR="00C50DF5">
        <w:rPr>
          <w:rFonts w:ascii="Palatino" w:hAnsi="Palatino"/>
          <w:sz w:val="21"/>
          <w:szCs w:val="21"/>
        </w:rPr>
        <w:t xml:space="preserve"> costs of resisting evil (vv. </w:t>
      </w:r>
      <w:r w:rsidR="00C50DF5" w:rsidRPr="00C50DF5">
        <w:rPr>
          <w:rFonts w:ascii="Palatino" w:hAnsi="Palatino"/>
          <w:sz w:val="21"/>
          <w:szCs w:val="21"/>
        </w:rPr>
        <w:t>15-22)</w:t>
      </w:r>
    </w:p>
    <w:p w14:paraId="1AE084D0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53DD2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65806D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A0B78F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F94E4B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752C762A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D265AFC" w14:textId="74F1FAEA" w:rsidR="00453F0F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8F43F25" w14:textId="77777777" w:rsidR="00C50DF5" w:rsidRDefault="00C50DF5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CAAF5C9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5A3D8D1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C197A0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2E2BCD3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F72D37B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27CD95" w14:textId="529D9BBF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3. </w:t>
      </w:r>
      <w:proofErr w:type="gramStart"/>
      <w:r w:rsidR="00D87755">
        <w:rPr>
          <w:rFonts w:ascii="Palatino" w:hAnsi="Palatino"/>
          <w:sz w:val="21"/>
          <w:szCs w:val="21"/>
        </w:rPr>
        <w:t>t</w:t>
      </w:r>
      <w:r w:rsidR="00C50DF5" w:rsidRPr="00C50DF5">
        <w:rPr>
          <w:rFonts w:ascii="Palatino" w:hAnsi="Palatino"/>
          <w:sz w:val="21"/>
          <w:szCs w:val="21"/>
        </w:rPr>
        <w:t>he</w:t>
      </w:r>
      <w:proofErr w:type="gramEnd"/>
      <w:r w:rsidR="00C50DF5" w:rsidRPr="00C50DF5">
        <w:rPr>
          <w:rFonts w:ascii="Palatino" w:hAnsi="Palatino"/>
          <w:sz w:val="21"/>
          <w:szCs w:val="21"/>
        </w:rPr>
        <w:t xml:space="preserve"> only hope for resisting evil (vv.</w:t>
      </w:r>
      <w:r w:rsidR="00C50DF5">
        <w:rPr>
          <w:rFonts w:ascii="Palatino" w:hAnsi="Palatino"/>
          <w:sz w:val="21"/>
          <w:szCs w:val="21"/>
        </w:rPr>
        <w:t xml:space="preserve"> </w:t>
      </w:r>
      <w:r w:rsidR="00C50DF5" w:rsidRPr="00C50DF5">
        <w:rPr>
          <w:rFonts w:ascii="Palatino" w:hAnsi="Palatino"/>
          <w:sz w:val="21"/>
          <w:szCs w:val="21"/>
        </w:rPr>
        <w:t>23-25</w:t>
      </w:r>
      <w:r>
        <w:rPr>
          <w:rFonts w:ascii="Palatino" w:hAnsi="Palatino"/>
          <w:sz w:val="21"/>
          <w:szCs w:val="21"/>
        </w:rPr>
        <w:t>)</w:t>
      </w:r>
    </w:p>
    <w:p w14:paraId="690693EF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C662A9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67DAD5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5AB772" w14:textId="77899A51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 </w:t>
      </w:r>
    </w:p>
    <w:p w14:paraId="6D273E2A" w14:textId="77777777" w:rsidR="00C50DF5" w:rsidRDefault="00C50DF5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1A3C465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5642F3C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7D80C4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7A3D69EF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3F74D54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02705C0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143B03" w14:textId="77777777" w:rsidR="00681E1E" w:rsidRDefault="00681E1E" w:rsidP="00681E1E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4728DEFF" w14:textId="77777777" w:rsidR="00681E1E" w:rsidRDefault="00681E1E" w:rsidP="00681E1E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388BA551" w14:textId="469C7E08" w:rsidR="007A68D1" w:rsidRDefault="00681E1E" w:rsidP="00453F0F">
      <w:pPr>
        <w:ind w:left="982" w:hanging="982"/>
        <w:rPr>
          <w:rFonts w:ascii="Palatino" w:hAnsi="Palatino"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 xml:space="preserve">Big Idea: </w:t>
      </w:r>
      <w:r>
        <w:rPr>
          <w:rFonts w:ascii="Palatino" w:hAnsi="Palatino"/>
          <w:b/>
          <w:bCs/>
          <w:sz w:val="21"/>
          <w:szCs w:val="21"/>
        </w:rPr>
        <w:tab/>
      </w:r>
      <w:r w:rsidR="00C50DF5" w:rsidRPr="00C50DF5">
        <w:rPr>
          <w:rFonts w:ascii="Palatino" w:hAnsi="Palatino"/>
          <w:sz w:val="21"/>
          <w:szCs w:val="21"/>
        </w:rPr>
        <w:t>Resisting evil requires the intervening work of our covenant God.</w:t>
      </w: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53F0F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64610"/>
    <w:rsid w:val="00D80A1D"/>
    <w:rsid w:val="00D87755"/>
    <w:rsid w:val="00DA0140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1E3990-7F01-45F0-81DA-10E50517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2017-01-17T15:43:00Z</dcterms:created>
  <dcterms:modified xsi:type="dcterms:W3CDTF">2017-01-19T14:23:00Z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