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5F03701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43279" w:rsidRPr="00B43279">
                              <w:rPr>
                                <w:rFonts w:ascii="Palatino" w:hAnsi="Palatino"/>
                                <w:color w:val="1B6A95"/>
                              </w:rPr>
                              <w:t>The Supreme Servant and His Sacrifice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B43279" w:rsidRPr="00B4327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2:1-8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5F03701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43279" w:rsidRPr="00B43279">
                        <w:rPr>
                          <w:rFonts w:ascii="Palatino" w:hAnsi="Palatino"/>
                          <w:color w:val="1B6A95"/>
                        </w:rPr>
                        <w:t>The Supreme Servant and His Sacrifice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B43279" w:rsidRPr="00B4327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2:1-8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7B8EE6B2" w14:textId="15321D1B" w:rsidR="00B43279" w:rsidRDefault="00B43279" w:rsidP="00B43279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43279">
        <w:rPr>
          <w:rFonts w:ascii="Palatino" w:hAnsi="Palatino" w:cs="Palatino"/>
          <w:bCs/>
          <w:color w:val="000000"/>
          <w:sz w:val="21"/>
          <w:szCs w:val="21"/>
        </w:rPr>
        <w:t>The encouragement: those in Christ must pursue unity, humility, and servanthood.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Pr="00B43279">
        <w:rPr>
          <w:rFonts w:ascii="Palatino" w:hAnsi="Palatino" w:cs="Palatino"/>
          <w:bCs/>
          <w:color w:val="000000"/>
          <w:sz w:val="21"/>
          <w:szCs w:val="21"/>
        </w:rPr>
        <w:t>(vv. 1-4)</w:t>
      </w:r>
    </w:p>
    <w:p w14:paraId="3E935E77" w14:textId="77777777" w:rsid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DE74F6" w14:textId="77777777" w:rsid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9FD85" w14:textId="77777777" w:rsid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FD6C5" w14:textId="77777777" w:rsid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22198D" w14:textId="77777777" w:rsid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3AF23D" w14:textId="77777777" w:rsid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9F1C5B" w14:textId="77777777" w:rsid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0FB243" w14:textId="77777777" w:rsid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36A10F" w14:textId="77777777" w:rsidR="00B43279" w:rsidRPr="00B43279" w:rsidRDefault="00B43279" w:rsidP="00B43279">
      <w:pPr>
        <w:tabs>
          <w:tab w:val="left" w:pos="160"/>
          <w:tab w:val="left" w:pos="620"/>
          <w:tab w:val="left" w:pos="800"/>
          <w:tab w:val="left" w:pos="102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43526B6" w14:textId="77777777" w:rsidR="00B43279" w:rsidRDefault="00B43279" w:rsidP="00B43279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43279">
        <w:rPr>
          <w:rFonts w:ascii="Palatino" w:hAnsi="Palatino" w:cs="Palatino"/>
          <w:bCs/>
          <w:color w:val="000000"/>
          <w:sz w:val="21"/>
          <w:szCs w:val="21"/>
        </w:rPr>
        <w:t xml:space="preserve">The exhortation: have the mind of Christ. (v. 5) </w:t>
      </w:r>
    </w:p>
    <w:p w14:paraId="4CCDABDE" w14:textId="77777777" w:rsid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CD0D6C" w14:textId="77777777" w:rsid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88AD8C" w14:textId="77777777" w:rsid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6BFAF4" w14:textId="77777777" w:rsid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8758F3" w14:textId="77777777" w:rsid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768803" w14:textId="77777777" w:rsid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64C9EC0" w14:textId="77777777" w:rsid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73066A" w14:textId="77777777" w:rsid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C9E21B" w14:textId="77777777" w:rsidR="00B43279" w:rsidRP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1AEB41" w14:textId="77777777" w:rsidR="00B43279" w:rsidRDefault="00B43279" w:rsidP="00B43279">
      <w:pPr>
        <w:pStyle w:val="ListParagraph"/>
        <w:numPr>
          <w:ilvl w:val="0"/>
          <w:numId w:val="1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B43279">
        <w:rPr>
          <w:rFonts w:ascii="Palatino" w:hAnsi="Palatino" w:cs="Palatino"/>
          <w:bCs/>
          <w:color w:val="000000"/>
          <w:sz w:val="21"/>
          <w:szCs w:val="21"/>
        </w:rPr>
        <w:t>The example: Christ freely chose to . . .</w:t>
      </w:r>
    </w:p>
    <w:p w14:paraId="7FFBBDD6" w14:textId="77777777" w:rsidR="00B43279" w:rsidRPr="00B43279" w:rsidRDefault="00B43279" w:rsidP="00B4327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C02656" w14:textId="77777777" w:rsidR="00B43279" w:rsidRDefault="00B43279" w:rsidP="00B43279">
      <w:pPr>
        <w:pStyle w:val="ListParagraph"/>
        <w:numPr>
          <w:ilvl w:val="0"/>
          <w:numId w:val="2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B43279">
        <w:rPr>
          <w:rFonts w:ascii="Palatino" w:hAnsi="Palatino" w:cs="Palatino"/>
          <w:bCs/>
          <w:color w:val="000000"/>
          <w:sz w:val="21"/>
          <w:szCs w:val="21"/>
        </w:rPr>
        <w:t>relinquish</w:t>
      </w:r>
      <w:proofErr w:type="gramEnd"/>
      <w:r w:rsidRPr="00B43279">
        <w:rPr>
          <w:rFonts w:ascii="Palatino" w:hAnsi="Palatino" w:cs="Palatino"/>
          <w:bCs/>
          <w:color w:val="000000"/>
          <w:sz w:val="21"/>
          <w:szCs w:val="21"/>
        </w:rPr>
        <w:t xml:space="preserve"> his rights. (v. 6)</w:t>
      </w:r>
    </w:p>
    <w:p w14:paraId="77AEA5A9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F4D4B9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918C68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34EC74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5FCDDF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69B28A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C44B66" w14:textId="77777777" w:rsidR="00B43279" w:rsidRP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8B5F53" w14:textId="77777777" w:rsidR="00B43279" w:rsidRDefault="00B43279" w:rsidP="00B43279">
      <w:pPr>
        <w:pStyle w:val="ListParagraph"/>
        <w:numPr>
          <w:ilvl w:val="0"/>
          <w:numId w:val="2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B43279">
        <w:rPr>
          <w:rFonts w:ascii="Palatino" w:hAnsi="Palatino" w:cs="Palatino"/>
          <w:bCs/>
          <w:color w:val="000000"/>
          <w:sz w:val="21"/>
          <w:szCs w:val="21"/>
        </w:rPr>
        <w:t>become</w:t>
      </w:r>
      <w:proofErr w:type="gramEnd"/>
      <w:r w:rsidRPr="00B43279">
        <w:rPr>
          <w:rFonts w:ascii="Palatino" w:hAnsi="Palatino" w:cs="Palatino"/>
          <w:bCs/>
          <w:color w:val="000000"/>
          <w:sz w:val="21"/>
          <w:szCs w:val="21"/>
        </w:rPr>
        <w:t xml:space="preserve"> a servant. (v. 7)</w:t>
      </w:r>
    </w:p>
    <w:p w14:paraId="6B8D44D2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F31A6A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494FD7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988C432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DB8AE0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F31965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6BB5FA" w14:textId="77777777" w:rsid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310261" w14:textId="77777777" w:rsidR="00B43279" w:rsidRPr="00B43279" w:rsidRDefault="00B43279" w:rsidP="00B43279">
      <w:p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24A641" w14:textId="0660D691" w:rsidR="00E770A7" w:rsidRPr="00B43279" w:rsidRDefault="00B43279" w:rsidP="00B43279">
      <w:pPr>
        <w:pStyle w:val="ListParagraph"/>
        <w:numPr>
          <w:ilvl w:val="0"/>
          <w:numId w:val="2"/>
        </w:numPr>
        <w:tabs>
          <w:tab w:val="left" w:pos="1180"/>
          <w:tab w:val="left" w:pos="128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B43279">
        <w:rPr>
          <w:rFonts w:ascii="Palatino" w:hAnsi="Palatino" w:cs="Palatino"/>
          <w:bCs/>
          <w:color w:val="000000"/>
          <w:sz w:val="21"/>
          <w:szCs w:val="21"/>
        </w:rPr>
        <w:t>humble</w:t>
      </w:r>
      <w:proofErr w:type="gramEnd"/>
      <w:r w:rsidRPr="00B43279">
        <w:rPr>
          <w:rFonts w:ascii="Palatino" w:hAnsi="Palatino" w:cs="Palatino"/>
          <w:bCs/>
          <w:color w:val="000000"/>
          <w:sz w:val="21"/>
          <w:szCs w:val="21"/>
        </w:rPr>
        <w:t xml:space="preserve"> himself perfectly unto death. (v. 8)</w:t>
      </w:r>
    </w:p>
    <w:sectPr w:rsidR="00E770A7" w:rsidRPr="00B4327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4093782"/>
    <w:multiLevelType w:val="hybridMultilevel"/>
    <w:tmpl w:val="8F62304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AFEF27-CC92-4090-92E1-C44E34D0B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11</cp:revision>
  <cp:lastPrinted>2015-02-26T14:41:00Z</cp:lastPrinted>
  <dcterms:created xsi:type="dcterms:W3CDTF">2018-01-25T14:54:00Z</dcterms:created>
  <dcterms:modified xsi:type="dcterms:W3CDTF">2018-03-22T18:40:00Z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