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9C9" w:rsidRDefault="00DE69C9" w:rsidP="00DE69C9">
      <w:pPr>
        <w:widowControl w:val="0"/>
        <w:rPr>
          <w:rFonts w:ascii="Century Gothic" w:hAnsi="Century Gothic"/>
          <w:b/>
          <w:bCs/>
          <w:lang w:bidi="he-IL"/>
          <w14:ligatures w14:val="none"/>
        </w:rPr>
      </w:pPr>
      <w:r>
        <w:rPr>
          <w:rFonts w:ascii="Century Gothic" w:hAnsi="Century Gothic"/>
          <w:b/>
          <w:bCs/>
          <w:lang w:bidi="he-IL"/>
          <w14:ligatures w14:val="none"/>
        </w:rPr>
        <w:t>Galatians 5:16-26</w:t>
      </w:r>
    </w:p>
    <w:p w:rsidR="00DE69C9" w:rsidRDefault="00DE69C9" w:rsidP="00DE69C9">
      <w:pPr>
        <w:rPr>
          <w:rFonts w:ascii="Century Gothic" w:hAnsi="Century Gothic"/>
          <w:lang w:bidi="he-IL"/>
          <w14:ligatures w14:val="none"/>
        </w:rPr>
      </w:pPr>
      <w:r>
        <w:rPr>
          <w:rFonts w:ascii="Century Gothic" w:hAnsi="Century Gothic"/>
          <w:lang w:bidi="he-IL"/>
          <w14:ligatures w14:val="none"/>
        </w:rPr>
        <w:t xml:space="preserve">So I say, live by the Spirit, and you will not gratify the desires of the sinful nature. </w:t>
      </w:r>
      <w:r>
        <w:rPr>
          <w:rFonts w:ascii="Century Gothic" w:hAnsi="Century Gothic"/>
          <w:vertAlign w:val="superscript"/>
          <w:lang w:bidi="he-IL"/>
          <w14:ligatures w14:val="none"/>
        </w:rPr>
        <w:t>17</w:t>
      </w:r>
      <w:r>
        <w:rPr>
          <w:rFonts w:ascii="Century Gothic" w:hAnsi="Century Gothic"/>
          <w:lang w:bidi="he-IL"/>
          <w14:ligatures w14:val="none"/>
        </w:rPr>
        <w:t xml:space="preserve"> For the sinful nature desires what is contrary to the Spirit, and the Spirit what is contrary to the sinful nature. They are in conflict with each other, so that you do not do what you want. </w:t>
      </w:r>
      <w:r>
        <w:rPr>
          <w:rFonts w:ascii="Century Gothic" w:hAnsi="Century Gothic"/>
          <w:vertAlign w:val="superscript"/>
          <w:lang w:bidi="he-IL"/>
          <w14:ligatures w14:val="none"/>
        </w:rPr>
        <w:t>18</w:t>
      </w:r>
      <w:r>
        <w:rPr>
          <w:rFonts w:ascii="Century Gothic" w:hAnsi="Century Gothic"/>
          <w:lang w:bidi="he-IL"/>
          <w14:ligatures w14:val="none"/>
        </w:rPr>
        <w:t xml:space="preserve"> But if you are led by the Spirit, you are not under law. </w:t>
      </w:r>
      <w:r>
        <w:rPr>
          <w:rFonts w:ascii="Century Gothic" w:hAnsi="Century Gothic"/>
          <w:vertAlign w:val="superscript"/>
          <w:lang w:bidi="he-IL"/>
          <w14:ligatures w14:val="none"/>
        </w:rPr>
        <w:t>19</w:t>
      </w:r>
      <w:r>
        <w:rPr>
          <w:rFonts w:ascii="Century Gothic" w:hAnsi="Century Gothic"/>
          <w:lang w:bidi="he-IL"/>
          <w14:ligatures w14:val="none"/>
        </w:rPr>
        <w:t xml:space="preserve"> The acts of the sinful nature are obvious: sexual immorality, impurity and debauchery; </w:t>
      </w:r>
      <w:r>
        <w:rPr>
          <w:rFonts w:ascii="Century Gothic" w:hAnsi="Century Gothic"/>
          <w:vertAlign w:val="superscript"/>
          <w:lang w:bidi="he-IL"/>
          <w14:ligatures w14:val="none"/>
        </w:rPr>
        <w:t>20</w:t>
      </w:r>
      <w:r>
        <w:rPr>
          <w:rFonts w:ascii="Century Gothic" w:hAnsi="Century Gothic"/>
          <w:lang w:bidi="he-IL"/>
          <w14:ligatures w14:val="none"/>
        </w:rPr>
        <w:t xml:space="preserve"> idolatry and witchcraft; hatred, discord, jealousy, fits of rage, selfish ambition, dissensions, factions </w:t>
      </w:r>
      <w:r>
        <w:rPr>
          <w:rFonts w:ascii="Century Gothic" w:hAnsi="Century Gothic"/>
          <w:vertAlign w:val="superscript"/>
          <w:lang w:bidi="he-IL"/>
          <w14:ligatures w14:val="none"/>
        </w:rPr>
        <w:t>21</w:t>
      </w:r>
      <w:r>
        <w:rPr>
          <w:rFonts w:ascii="Century Gothic" w:hAnsi="Century Gothic"/>
          <w:lang w:bidi="he-IL"/>
          <w14:ligatures w14:val="none"/>
        </w:rPr>
        <w:t xml:space="preserve"> and envy; drunkenness, orgies, and the like. I warn you, as I did before, that those who live like this will not inherit the kingdom of God. </w:t>
      </w:r>
      <w:r>
        <w:rPr>
          <w:rFonts w:ascii="Century Gothic" w:hAnsi="Century Gothic"/>
          <w:vertAlign w:val="superscript"/>
          <w:lang w:bidi="he-IL"/>
          <w14:ligatures w14:val="none"/>
        </w:rPr>
        <w:t>22</w:t>
      </w:r>
      <w:r>
        <w:rPr>
          <w:rFonts w:ascii="Century Gothic" w:hAnsi="Century Gothic"/>
          <w:lang w:bidi="he-IL"/>
          <w14:ligatures w14:val="none"/>
        </w:rPr>
        <w:t xml:space="preserve"> But the fruit of the Spirit is love, joy, peace, patience, kindness, goodness, faithfulness, </w:t>
      </w:r>
      <w:r>
        <w:rPr>
          <w:rFonts w:ascii="Century Gothic" w:hAnsi="Century Gothic"/>
          <w:vertAlign w:val="superscript"/>
          <w:lang w:bidi="he-IL"/>
          <w14:ligatures w14:val="none"/>
        </w:rPr>
        <w:t>23</w:t>
      </w:r>
      <w:r>
        <w:rPr>
          <w:rFonts w:ascii="Century Gothic" w:hAnsi="Century Gothic"/>
          <w:lang w:bidi="he-IL"/>
          <w14:ligatures w14:val="none"/>
        </w:rPr>
        <w:t xml:space="preserve"> gentleness and self-control. Against such things there is no law. </w:t>
      </w:r>
      <w:r>
        <w:rPr>
          <w:rFonts w:ascii="Century Gothic" w:hAnsi="Century Gothic"/>
          <w:vertAlign w:val="superscript"/>
          <w:lang w:bidi="he-IL"/>
          <w14:ligatures w14:val="none"/>
        </w:rPr>
        <w:t>24</w:t>
      </w:r>
      <w:r>
        <w:rPr>
          <w:rFonts w:ascii="Century Gothic" w:hAnsi="Century Gothic"/>
          <w:lang w:bidi="he-IL"/>
          <w14:ligatures w14:val="none"/>
        </w:rPr>
        <w:t xml:space="preserve"> Those who belong to Christ Jesus have crucified the sinful nature with its passions and desires. </w:t>
      </w:r>
      <w:r>
        <w:rPr>
          <w:rFonts w:ascii="Century Gothic" w:hAnsi="Century Gothic"/>
          <w:vertAlign w:val="superscript"/>
          <w:lang w:bidi="he-IL"/>
          <w14:ligatures w14:val="none"/>
        </w:rPr>
        <w:t>25</w:t>
      </w:r>
      <w:r>
        <w:rPr>
          <w:rFonts w:ascii="Century Gothic" w:hAnsi="Century Gothic"/>
          <w:lang w:bidi="he-IL"/>
          <w14:ligatures w14:val="none"/>
        </w:rPr>
        <w:t xml:space="preserve"> Since we live by the Spirit, let us keep in step with the Spirit. </w:t>
      </w:r>
      <w:r>
        <w:rPr>
          <w:rFonts w:ascii="Century Gothic" w:hAnsi="Century Gothic"/>
          <w:vertAlign w:val="superscript"/>
          <w:lang w:bidi="he-IL"/>
          <w14:ligatures w14:val="none"/>
        </w:rPr>
        <w:t>26</w:t>
      </w:r>
      <w:r>
        <w:rPr>
          <w:rFonts w:ascii="Century Gothic" w:hAnsi="Century Gothic"/>
          <w:lang w:bidi="he-IL"/>
          <w14:ligatures w14:val="none"/>
        </w:rPr>
        <w:t xml:space="preserve"> Let us not become conceited, provoking and envying each other.</w:t>
      </w:r>
    </w:p>
    <w:p w:rsidR="00DE69C9" w:rsidRDefault="00DE69C9" w:rsidP="00DE69C9">
      <w:pPr>
        <w:widowControl w:val="0"/>
        <w:rPr>
          <w:rFonts w:ascii="Century Gothic" w:hAnsi="Century Gothic"/>
          <w:sz w:val="22"/>
          <w:szCs w:val="22"/>
          <w14:ligatures w14:val="none"/>
        </w:rPr>
      </w:pPr>
      <w:r>
        <w:rPr>
          <w:rFonts w:ascii="Century Gothic" w:hAnsi="Century Gothic"/>
          <w:sz w:val="22"/>
          <w:szCs w:val="22"/>
          <w14:ligatures w14:val="none"/>
        </w:rPr>
        <w:t> </w:t>
      </w:r>
    </w:p>
    <w:p w:rsidR="00DE69C9" w:rsidRDefault="00DE69C9" w:rsidP="00DE69C9">
      <w:pPr>
        <w:widowControl w:val="0"/>
        <w:jc w:val="center"/>
        <w:rPr>
          <w:rFonts w:ascii="Century Gothic" w:hAnsi="Century Gothic"/>
          <w:b/>
          <w:bCs/>
          <w:sz w:val="22"/>
          <w:szCs w:val="22"/>
          <w14:ligatures w14:val="none"/>
        </w:rPr>
      </w:pPr>
      <w:r>
        <w:rPr>
          <w:rFonts w:ascii="Century Gothic" w:hAnsi="Century Gothic"/>
          <w:b/>
          <w:bCs/>
          <w:sz w:val="22"/>
          <w:szCs w:val="22"/>
          <w14:ligatures w14:val="none"/>
        </w:rPr>
        <w:t>Galatians 5:16-26</w:t>
      </w:r>
    </w:p>
    <w:p w:rsidR="00DE69C9" w:rsidRDefault="00DE69C9" w:rsidP="00DE69C9">
      <w:pPr>
        <w:widowControl w:val="0"/>
        <w:jc w:val="center"/>
        <w:rPr>
          <w:rFonts w:ascii="Century Gothic" w:hAnsi="Century Gothic"/>
          <w:i/>
          <w:iCs/>
          <w:sz w:val="22"/>
          <w:szCs w:val="22"/>
          <w14:ligatures w14:val="none"/>
        </w:rPr>
      </w:pPr>
      <w:r>
        <w:rPr>
          <w:rFonts w:ascii="Century Gothic" w:hAnsi="Century Gothic"/>
          <w:i/>
          <w:iCs/>
          <w:sz w:val="22"/>
          <w:szCs w:val="22"/>
          <w14:ligatures w14:val="none"/>
        </w:rPr>
        <w:t>Free to Fight Against All That is Wrong Within Us</w:t>
      </w:r>
    </w:p>
    <w:p w:rsidR="00DE69C9" w:rsidRDefault="00DE69C9" w:rsidP="00DE69C9">
      <w:pPr>
        <w:widowControl w:val="0"/>
        <w:jc w:val="center"/>
        <w:rPr>
          <w:rFonts w:ascii="Century Gothic" w:hAnsi="Century Gothic"/>
          <w:sz w:val="22"/>
          <w:szCs w:val="22"/>
          <w14:ligatures w14:val="none"/>
        </w:rPr>
      </w:pPr>
      <w:r>
        <w:rPr>
          <w:rFonts w:ascii="Century Gothic" w:hAnsi="Century Gothic"/>
          <w:sz w:val="22"/>
          <w:szCs w:val="22"/>
          <w14:ligatures w14:val="none"/>
        </w:rPr>
        <w:t> </w:t>
      </w:r>
    </w:p>
    <w:p w:rsidR="00DE69C9" w:rsidRDefault="00DE69C9" w:rsidP="00DE69C9">
      <w:pPr>
        <w:widowControl w:val="0"/>
        <w:rPr>
          <w:rFonts w:ascii="Century Gothic" w:hAnsi="Century Gothic"/>
          <w:sz w:val="22"/>
          <w:szCs w:val="22"/>
          <w14:ligatures w14:val="none"/>
        </w:rPr>
      </w:pPr>
      <w:r>
        <w:rPr>
          <w:rFonts w:ascii="Century Gothic" w:hAnsi="Century Gothic"/>
          <w:b/>
          <w:bCs/>
          <w:sz w:val="22"/>
          <w:szCs w:val="22"/>
          <w14:ligatures w14:val="none"/>
        </w:rPr>
        <w:t xml:space="preserve">Big idea: </w:t>
      </w:r>
      <w:r>
        <w:rPr>
          <w:rFonts w:ascii="Century Gothic" w:hAnsi="Century Gothic"/>
          <w:sz w:val="22"/>
          <w:szCs w:val="22"/>
          <w14:ligatures w14:val="none"/>
        </w:rPr>
        <w:t>By God’s grace, our lives are a definitive conflict between our wrong desires and the Holy Spirit’s rightful reign.</w:t>
      </w:r>
    </w:p>
    <w:p w:rsidR="00DE69C9" w:rsidRDefault="00DE69C9" w:rsidP="00DE69C9">
      <w:pPr>
        <w:widowControl w:val="0"/>
        <w:rPr>
          <w:rFonts w:ascii="Century Gothic" w:hAnsi="Century Gothic"/>
          <w:sz w:val="22"/>
          <w:szCs w:val="22"/>
          <w14:ligatures w14:val="none"/>
        </w:rPr>
      </w:pPr>
      <w:r>
        <w:rPr>
          <w:rFonts w:ascii="Century Gothic" w:hAnsi="Century Gothic"/>
          <w:sz w:val="22"/>
          <w:szCs w:val="22"/>
          <w14:ligatures w14:val="none"/>
        </w:rPr>
        <w:t> </w:t>
      </w:r>
    </w:p>
    <w:p w:rsidR="00DE69C9" w:rsidRDefault="00DE69C9" w:rsidP="00DE69C9">
      <w:pPr>
        <w:widowControl w:val="0"/>
        <w:rPr>
          <w:rFonts w:ascii="Century Gothic" w:hAnsi="Century Gothic"/>
          <w:sz w:val="22"/>
          <w:szCs w:val="22"/>
          <w14:ligatures w14:val="none"/>
        </w:rPr>
      </w:pPr>
      <w:r>
        <w:rPr>
          <w:rFonts w:ascii="Century Gothic" w:hAnsi="Century Gothic"/>
          <w:sz w:val="22"/>
          <w:szCs w:val="22"/>
          <w14:ligatures w14:val="none"/>
        </w:rPr>
        <w:t xml:space="preserve">We live moment by moment with: </w:t>
      </w:r>
    </w:p>
    <w:p w:rsidR="00DE69C9" w:rsidRDefault="00DE69C9" w:rsidP="00DE69C9">
      <w:pPr>
        <w:rPr>
          <w:rFonts w:ascii="Century Gothic" w:hAnsi="Century Gothic"/>
          <w:sz w:val="22"/>
          <w:szCs w:val="22"/>
          <w14:ligatures w14:val="none"/>
        </w:rPr>
      </w:pPr>
    </w:p>
    <w:p w:rsidR="00DE69C9" w:rsidRDefault="00DE69C9" w:rsidP="00DE69C9">
      <w:pPr>
        <w:ind w:left="360" w:hanging="360"/>
        <w:rPr>
          <w:rFonts w:ascii="Century Gothic" w:hAnsi="Century Gothic"/>
          <w:sz w:val="22"/>
          <w:szCs w:val="22"/>
          <w14:ligatures w14:val="none"/>
        </w:rPr>
      </w:pPr>
      <w:r>
        <w:rPr>
          <w:rFonts w:ascii="Century Gothic" w:hAnsi="Century Gothic"/>
          <w:sz w:val="22"/>
          <w:szCs w:val="22"/>
        </w:rPr>
        <w:t>1.</w:t>
      </w:r>
      <w:r>
        <w:t> </w:t>
      </w:r>
      <w:r>
        <w:rPr>
          <w:rFonts w:ascii="Century Gothic" w:hAnsi="Century Gothic"/>
          <w:sz w:val="22"/>
          <w:szCs w:val="22"/>
          <w14:ligatures w14:val="none"/>
        </w:rPr>
        <w:t xml:space="preserve">A </w:t>
      </w:r>
      <w:r>
        <w:rPr>
          <w:rFonts w:ascii="Century Gothic" w:hAnsi="Century Gothic"/>
          <w:b/>
          <w:bCs/>
          <w:sz w:val="22"/>
          <w:szCs w:val="22"/>
          <w14:ligatures w14:val="none"/>
        </w:rPr>
        <w:t>command</w:t>
      </w:r>
      <w:r>
        <w:rPr>
          <w:rFonts w:ascii="Century Gothic" w:hAnsi="Century Gothic"/>
          <w:sz w:val="22"/>
          <w:szCs w:val="22"/>
          <w14:ligatures w14:val="none"/>
        </w:rPr>
        <w:t xml:space="preserve"> we must embrace and obey: </w:t>
      </w:r>
      <w:r>
        <w:rPr>
          <w:rFonts w:ascii="Century Gothic" w:hAnsi="Century Gothic"/>
          <w:i/>
          <w:iCs/>
          <w:sz w:val="22"/>
          <w:szCs w:val="22"/>
          <w14:ligatures w14:val="none"/>
        </w:rPr>
        <w:t>live by</w:t>
      </w:r>
      <w:r>
        <w:rPr>
          <w:rFonts w:ascii="Century Gothic" w:hAnsi="Century Gothic"/>
          <w:sz w:val="22"/>
          <w:szCs w:val="22"/>
          <w14:ligatures w14:val="none"/>
        </w:rPr>
        <w:t xml:space="preserve"> and </w:t>
      </w:r>
      <w:r>
        <w:rPr>
          <w:rFonts w:ascii="Century Gothic" w:hAnsi="Century Gothic"/>
          <w:i/>
          <w:iCs/>
          <w:sz w:val="22"/>
          <w:szCs w:val="22"/>
          <w14:ligatures w14:val="none"/>
        </w:rPr>
        <w:t>keep in step with</w:t>
      </w:r>
      <w:r>
        <w:rPr>
          <w:rFonts w:ascii="Century Gothic" w:hAnsi="Century Gothic"/>
          <w:sz w:val="22"/>
          <w:szCs w:val="22"/>
          <w14:ligatures w14:val="none"/>
        </w:rPr>
        <w:t xml:space="preserve"> the Spirit (vv. 16, 25)</w:t>
      </w:r>
    </w:p>
    <w:p w:rsidR="00DE69C9" w:rsidRDefault="00DE69C9" w:rsidP="00DE69C9">
      <w:pPr>
        <w:ind w:left="360" w:hanging="360"/>
        <w:rPr>
          <w:rFonts w:ascii="Century Gothic" w:hAnsi="Century Gothic"/>
          <w:sz w:val="22"/>
          <w:szCs w:val="22"/>
          <w14:ligatures w14:val="none"/>
        </w:rPr>
      </w:pPr>
      <w:r>
        <w:rPr>
          <w:rFonts w:ascii="Century Gothic" w:hAnsi="Century Gothic"/>
          <w:sz w:val="22"/>
          <w:szCs w:val="22"/>
        </w:rPr>
        <w:t>2.</w:t>
      </w:r>
      <w:r>
        <w:t> </w:t>
      </w:r>
      <w:r>
        <w:rPr>
          <w:rFonts w:ascii="Century Gothic" w:hAnsi="Century Gothic"/>
          <w:sz w:val="22"/>
          <w:szCs w:val="22"/>
          <w14:ligatures w14:val="none"/>
        </w:rPr>
        <w:t xml:space="preserve">A </w:t>
      </w:r>
      <w:r>
        <w:rPr>
          <w:rFonts w:ascii="Century Gothic" w:hAnsi="Century Gothic"/>
          <w:b/>
          <w:bCs/>
          <w:sz w:val="22"/>
          <w:szCs w:val="22"/>
          <w14:ligatures w14:val="none"/>
        </w:rPr>
        <w:t>conflict</w:t>
      </w:r>
      <w:r>
        <w:rPr>
          <w:rFonts w:ascii="Century Gothic" w:hAnsi="Century Gothic"/>
          <w:sz w:val="22"/>
          <w:szCs w:val="22"/>
          <w14:ligatures w14:val="none"/>
        </w:rPr>
        <w:t xml:space="preserve"> we must expect and endure: our desires and passions v. the Holy Spirit’s direction and promise (vv. 16-18)</w:t>
      </w:r>
    </w:p>
    <w:p w:rsidR="00DE69C9" w:rsidRDefault="00DE69C9" w:rsidP="00DE69C9">
      <w:pPr>
        <w:ind w:left="360" w:hanging="360"/>
        <w:rPr>
          <w:rFonts w:ascii="Century Gothic" w:hAnsi="Century Gothic"/>
          <w:sz w:val="22"/>
          <w:szCs w:val="22"/>
          <w14:ligatures w14:val="none"/>
        </w:rPr>
      </w:pPr>
      <w:r>
        <w:rPr>
          <w:rFonts w:ascii="Century Gothic" w:hAnsi="Century Gothic"/>
          <w:sz w:val="22"/>
          <w:szCs w:val="22"/>
        </w:rPr>
        <w:t>3.</w:t>
      </w:r>
      <w:r>
        <w:t> </w:t>
      </w:r>
      <w:r>
        <w:rPr>
          <w:rFonts w:ascii="Century Gothic" w:hAnsi="Century Gothic"/>
          <w:sz w:val="22"/>
          <w:szCs w:val="22"/>
          <w14:ligatures w14:val="none"/>
        </w:rPr>
        <w:t xml:space="preserve">A </w:t>
      </w:r>
      <w:r>
        <w:rPr>
          <w:rFonts w:ascii="Century Gothic" w:hAnsi="Century Gothic"/>
          <w:b/>
          <w:bCs/>
          <w:sz w:val="22"/>
          <w:szCs w:val="22"/>
          <w14:ligatures w14:val="none"/>
        </w:rPr>
        <w:t>contrast</w:t>
      </w:r>
      <w:r>
        <w:rPr>
          <w:rFonts w:ascii="Century Gothic" w:hAnsi="Century Gothic"/>
          <w:sz w:val="22"/>
          <w:szCs w:val="22"/>
          <w14:ligatures w14:val="none"/>
        </w:rPr>
        <w:t xml:space="preserve"> we must admit and address: the acts of the sinful nature v. the fruit of the Spirit (vv. 19-23, 26)</w:t>
      </w:r>
    </w:p>
    <w:p w:rsidR="00DE69C9" w:rsidRDefault="00DE69C9" w:rsidP="00DE69C9">
      <w:pPr>
        <w:ind w:left="360" w:hanging="360"/>
        <w:rPr>
          <w:rFonts w:ascii="Century Gothic" w:hAnsi="Century Gothic"/>
          <w:sz w:val="22"/>
          <w:szCs w:val="22"/>
          <w14:ligatures w14:val="none"/>
        </w:rPr>
      </w:pPr>
      <w:r>
        <w:rPr>
          <w:rFonts w:ascii="Century Gothic" w:hAnsi="Century Gothic"/>
          <w:sz w:val="22"/>
          <w:szCs w:val="22"/>
        </w:rPr>
        <w:t>4.</w:t>
      </w:r>
      <w:r>
        <w:t> </w:t>
      </w:r>
      <w:r>
        <w:rPr>
          <w:rFonts w:ascii="Century Gothic" w:hAnsi="Century Gothic"/>
          <w:sz w:val="22"/>
          <w:szCs w:val="22"/>
          <w14:ligatures w14:val="none"/>
        </w:rPr>
        <w:t xml:space="preserve">A </w:t>
      </w:r>
      <w:r>
        <w:rPr>
          <w:rFonts w:ascii="Century Gothic" w:hAnsi="Century Gothic"/>
          <w:b/>
          <w:bCs/>
          <w:sz w:val="22"/>
          <w:szCs w:val="22"/>
          <w14:ligatures w14:val="none"/>
        </w:rPr>
        <w:t>King</w:t>
      </w:r>
      <w:r>
        <w:rPr>
          <w:rFonts w:ascii="Century Gothic" w:hAnsi="Century Gothic"/>
          <w:sz w:val="22"/>
          <w:szCs w:val="22"/>
          <w14:ligatures w14:val="none"/>
        </w:rPr>
        <w:t xml:space="preserve"> whose cross crucifies and conquers: “Those who belong to Christ Jesus have crucified the sinful nature with its passions and desires.” (v. 24)</w:t>
      </w:r>
    </w:p>
    <w:p w:rsidR="00DE69C9" w:rsidRDefault="00DE69C9" w:rsidP="00DE69C9">
      <w:pPr>
        <w:rPr>
          <w:rFonts w:ascii="Century Gothic" w:hAnsi="Century Gothic"/>
          <w14:ligatures w14:val="none"/>
        </w:rPr>
      </w:pPr>
      <w:r>
        <w:rPr>
          <w:rFonts w:ascii="Century Gothic" w:hAnsi="Century Gothic"/>
          <w14:ligatures w14:val="none"/>
        </w:rPr>
        <w:t> </w:t>
      </w:r>
    </w:p>
    <w:p w:rsidR="00DE69C9" w:rsidRDefault="00DE69C9" w:rsidP="00DE69C9">
      <w:pPr>
        <w:widowControl w:val="0"/>
        <w:rPr>
          <w:rFonts w:ascii="Century Gothic" w:hAnsi="Century Gothic"/>
          <w14:ligatures w14:val="none"/>
        </w:rPr>
      </w:pPr>
      <w:r>
        <w:rPr>
          <w:rFonts w:ascii="Century Gothic" w:hAnsi="Century Gothic"/>
          <w14:ligatures w14:val="none"/>
        </w:rPr>
        <w:t>There are two ways in which a practical moralist may attempt to displace from the human heart its love of the world - either by a demonstration of the world’s vanity, so that the heart shall be prevailed upon simply to withdraw its regards from an object that is not worthy of it, or by setting forth another object, even God, as more worthy of its attachment, so that the heart shall be prevailed upon not to resign an old affection, which shall have nothing to succeed it, but to exchange an old affection for a new one. My purpose is to show that from the constitution of our nature, the former method is altogether incompetent and ineffectual, and that the latter method will alone suffice for the rescue and recovery of the heart from the wrong affections that domineer over it.</w:t>
      </w:r>
    </w:p>
    <w:p w:rsidR="00DE69C9" w:rsidRDefault="00DE69C9" w:rsidP="00DE69C9">
      <w:pPr>
        <w:widowControl w:val="0"/>
        <w:ind w:right="15"/>
        <w:jc w:val="right"/>
        <w:rPr>
          <w:rFonts w:ascii="Century Gothic" w:hAnsi="Century Gothic"/>
          <w14:ligatures w14:val="none"/>
        </w:rPr>
      </w:pPr>
      <w:r>
        <w:rPr>
          <w:rFonts w:ascii="Century Gothic" w:hAnsi="Century Gothic"/>
          <w:i/>
          <w:iCs/>
          <w14:ligatures w14:val="none"/>
        </w:rPr>
        <w:t>The Expulsive Power of a New Affection</w:t>
      </w:r>
      <w:r>
        <w:rPr>
          <w:rFonts w:ascii="Century Gothic" w:hAnsi="Century Gothic"/>
          <w14:ligatures w14:val="none"/>
        </w:rPr>
        <w:t>, Thomas Chalmers</w:t>
      </w:r>
    </w:p>
    <w:p w:rsidR="00DE69C9" w:rsidRDefault="00DE69C9" w:rsidP="00DE69C9">
      <w:pPr>
        <w:widowControl w:val="0"/>
        <w:rPr>
          <w14:ligatures w14:val="none"/>
        </w:rPr>
      </w:pPr>
      <w:r>
        <w:rPr>
          <w14:ligatures w14:val="none"/>
        </w:rPr>
        <w:t> </w:t>
      </w:r>
    </w:p>
    <w:p w:rsidR="00643638" w:rsidRDefault="00643638">
      <w:bookmarkStart w:id="0" w:name="_GoBack"/>
      <w:bookmarkEnd w:id="0"/>
    </w:p>
    <w:sectPr w:rsidR="00643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9C9"/>
    <w:rsid w:val="00643638"/>
    <w:rsid w:val="00DE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9C9"/>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9C9"/>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26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 Morris</dc:creator>
  <cp:lastModifiedBy>Catie Morris</cp:lastModifiedBy>
  <cp:revision>1</cp:revision>
  <dcterms:created xsi:type="dcterms:W3CDTF">2013-11-08T16:41:00Z</dcterms:created>
  <dcterms:modified xsi:type="dcterms:W3CDTF">2013-11-08T16:42:00Z</dcterms:modified>
</cp:coreProperties>
</file>