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F6AC4D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A665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Miraculous Births: </w:t>
                            </w:r>
                            <w:r w:rsidR="009370C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John the Baptist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370C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1:5-25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F6AC4D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A6658">
                        <w:rPr>
                          <w:rFonts w:ascii="Merriweather" w:hAnsi="Merriweather" w:cs="Merriweather"/>
                          <w:color w:val="4195D6"/>
                        </w:rPr>
                        <w:t xml:space="preserve">Miraculous Births: </w:t>
                      </w:r>
                      <w:r w:rsidR="009370CF">
                        <w:rPr>
                          <w:rFonts w:ascii="Merriweather" w:hAnsi="Merriweather" w:cs="Merriweather"/>
                          <w:color w:val="4195D6"/>
                        </w:rPr>
                        <w:t>John the Baptist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370C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1:5-25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1E584715" w:rsidR="00C35B94" w:rsidRPr="008C5FD9" w:rsidRDefault="009370C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familiar situation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5-7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3D22FF" w14:textId="77777777" w:rsidR="009370CF" w:rsidRPr="008C5FD9" w:rsidRDefault="009370C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BC0CE95" w:rsidR="0070510A" w:rsidRDefault="009370C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An angel’s proclamation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8-17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3766E6" w14:textId="77777777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129623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66570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811EDD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0B22B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BDDA7F" w14:textId="7D2073FE" w:rsidR="009D3555" w:rsidRDefault="009370C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father’s disbelief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18-23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9A980CE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1A0E22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498C7CA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D9D724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E16212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EEDCA8A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074EC6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8CC521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BA25C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5FE6F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49EBE1" w14:textId="77777777" w:rsidR="009370CF" w:rsidRDefault="009370CF" w:rsidP="009370C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67081F" w14:textId="65C1BD7A" w:rsidR="009370CF" w:rsidRDefault="009370C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son conceived (vv. 24-25)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Pr="00FA6658" w:rsidRDefault="008C5FD9" w:rsidP="00FA665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2023-12-12T19:49:00Z</dcterms:created>
  <dcterms:modified xsi:type="dcterms:W3CDTF">2023-12-12T19:49:00Z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